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D2AB" w14:textId="77777777" w:rsidR="00DC5A68" w:rsidRPr="00DC5A68" w:rsidRDefault="00DC5A68" w:rsidP="00DC5A68">
      <w:pPr>
        <w:pStyle w:val="NormalWeb"/>
        <w:spacing w:before="0" w:beforeAutospacing="0" w:after="0" w:afterAutospacing="0"/>
        <w:ind w:right="-188"/>
        <w:jc w:val="both"/>
        <w:rPr>
          <w:rFonts w:asciiTheme="minorHAnsi" w:hAnsiTheme="minorHAnsi" w:cstheme="minorHAnsi"/>
          <w:b/>
          <w:bCs/>
          <w:color w:val="000000"/>
        </w:rPr>
      </w:pPr>
      <w:r w:rsidRPr="00DC5A68">
        <w:rPr>
          <w:rFonts w:asciiTheme="minorHAnsi" w:hAnsiTheme="minorHAnsi" w:cstheme="minorHAnsi"/>
          <w:b/>
          <w:bCs/>
          <w:color w:val="000000"/>
        </w:rPr>
        <w:t>Instructional Workshops</w:t>
      </w:r>
    </w:p>
    <w:p w14:paraId="7563C980" w14:textId="77777777" w:rsidR="00DC5A68" w:rsidRPr="003F2CD4" w:rsidRDefault="00DC5A68" w:rsidP="00DC5A68">
      <w:pPr>
        <w:pStyle w:val="NormalWeb"/>
        <w:spacing w:before="56" w:beforeAutospacing="0" w:after="0" w:afterAutospacing="0"/>
        <w:ind w:right="-188"/>
        <w:jc w:val="both"/>
        <w:rPr>
          <w:rFonts w:asciiTheme="minorHAnsi" w:hAnsiTheme="minorHAnsi" w:cstheme="minorHAnsi"/>
        </w:rPr>
      </w:pPr>
      <w:r w:rsidRPr="003F2CD4">
        <w:rPr>
          <w:rFonts w:asciiTheme="minorHAnsi" w:hAnsiTheme="minorHAnsi" w:cstheme="minorHAnsi"/>
          <w:color w:val="000000"/>
        </w:rPr>
        <w:t>An instructional workshop is 60 to 90 mins in length providing formal, in-depth instruction for continuing professional education combined with audience participation and interaction.</w:t>
      </w:r>
    </w:p>
    <w:p w14:paraId="10363C79" w14:textId="77777777" w:rsidR="00DC5A68" w:rsidRPr="003F2CD4" w:rsidRDefault="00DC5A68" w:rsidP="00DC5A68">
      <w:pPr>
        <w:pStyle w:val="NormalWeb"/>
        <w:spacing w:before="1" w:beforeAutospacing="0" w:after="0" w:afterAutospacing="0"/>
        <w:ind w:right="-188"/>
        <w:jc w:val="both"/>
        <w:rPr>
          <w:rFonts w:asciiTheme="minorHAnsi" w:hAnsiTheme="minorHAnsi" w:cstheme="minorHAnsi"/>
          <w:color w:val="000000"/>
        </w:rPr>
      </w:pPr>
      <w:r w:rsidRPr="003F2CD4">
        <w:rPr>
          <w:rFonts w:asciiTheme="minorHAnsi" w:hAnsiTheme="minorHAnsi" w:cstheme="minorHAnsi"/>
          <w:color w:val="000000"/>
        </w:rPr>
        <w:t xml:space="preserve">Instructional Courses are an extremely important component of the Academy meeting. </w:t>
      </w:r>
    </w:p>
    <w:p w14:paraId="0BBAA2EF" w14:textId="77777777" w:rsidR="00DC5A68" w:rsidRPr="003F2CD4" w:rsidRDefault="00DC5A68" w:rsidP="00DC5A68">
      <w:pPr>
        <w:pStyle w:val="NormalWeb"/>
        <w:spacing w:before="1" w:beforeAutospacing="0" w:after="0" w:afterAutospacing="0"/>
        <w:ind w:right="-188"/>
        <w:jc w:val="both"/>
        <w:rPr>
          <w:rFonts w:asciiTheme="minorHAnsi" w:hAnsiTheme="minorHAnsi" w:cstheme="minorHAnsi"/>
        </w:rPr>
      </w:pPr>
    </w:p>
    <w:p w14:paraId="12096E6A" w14:textId="77777777" w:rsidR="00DC5A68" w:rsidRPr="003F2CD4" w:rsidRDefault="00DC5A68" w:rsidP="00DC5A68">
      <w:pPr>
        <w:pStyle w:val="NormalWeb"/>
        <w:spacing w:before="0" w:beforeAutospacing="0" w:after="0" w:afterAutospacing="0"/>
        <w:ind w:right="-188"/>
        <w:jc w:val="both"/>
        <w:textAlignment w:val="baseline"/>
        <w:rPr>
          <w:rFonts w:asciiTheme="minorHAnsi" w:hAnsiTheme="minorHAnsi" w:cstheme="minorHAnsi"/>
          <w:color w:val="000000"/>
        </w:rPr>
      </w:pPr>
      <w:r w:rsidRPr="003F2CD4">
        <w:rPr>
          <w:rFonts w:asciiTheme="minorHAnsi" w:hAnsiTheme="minorHAnsi" w:cstheme="minorHAnsi"/>
          <w:color w:val="000000"/>
        </w:rPr>
        <w:t>Content should be current, evidence based, practical, applicable to the AusACPDM audience and provide a balanced perspective. Where appropriate, indicate the extent to which the session is based on research evidence or clinical experience in the course description.</w:t>
      </w:r>
    </w:p>
    <w:p w14:paraId="0EDD85D8" w14:textId="77777777" w:rsidR="00DC5A68" w:rsidRDefault="00DC5A68" w:rsidP="00DC5A68">
      <w:pPr>
        <w:pStyle w:val="NormalWeb"/>
        <w:spacing w:before="1" w:beforeAutospacing="0" w:after="0" w:afterAutospacing="0"/>
        <w:ind w:right="-188"/>
        <w:jc w:val="both"/>
        <w:textAlignment w:val="baseline"/>
        <w:rPr>
          <w:rFonts w:asciiTheme="minorHAnsi" w:hAnsiTheme="minorHAnsi" w:cstheme="minorHAnsi"/>
          <w:color w:val="000000"/>
        </w:rPr>
      </w:pPr>
      <w:r w:rsidRPr="003F2CD4">
        <w:rPr>
          <w:rFonts w:asciiTheme="minorHAnsi" w:hAnsiTheme="minorHAnsi" w:cstheme="minorHAnsi"/>
          <w:color w:val="000000"/>
        </w:rPr>
        <w:t>The most positively evaluated courses are those which encourage audience participation in a variety of ways throughout the session. Preference will be given to courses that plan for audience participation.</w:t>
      </w:r>
    </w:p>
    <w:p w14:paraId="4F9750C5" w14:textId="77777777" w:rsidR="00DC5A68" w:rsidRPr="003F2CD4" w:rsidRDefault="00DC5A68" w:rsidP="00DC5A68">
      <w:pPr>
        <w:pStyle w:val="NormalWeb"/>
        <w:spacing w:before="1" w:beforeAutospacing="0" w:after="0" w:afterAutospacing="0"/>
        <w:ind w:right="-188"/>
        <w:jc w:val="both"/>
        <w:textAlignment w:val="baseline"/>
        <w:rPr>
          <w:rFonts w:asciiTheme="minorHAnsi" w:hAnsiTheme="minorHAnsi" w:cstheme="minorHAnsi"/>
          <w:color w:val="000000"/>
        </w:rPr>
      </w:pPr>
    </w:p>
    <w:p w14:paraId="63645ED2" w14:textId="77777777" w:rsidR="00DC5A68" w:rsidRDefault="00DC5A68" w:rsidP="00DC5A68">
      <w:pPr>
        <w:pStyle w:val="NormalWeb"/>
        <w:spacing w:before="0" w:beforeAutospacing="0" w:after="0" w:afterAutospacing="0"/>
        <w:ind w:right="-188"/>
        <w:jc w:val="both"/>
        <w:textAlignment w:val="baseline"/>
        <w:rPr>
          <w:rFonts w:asciiTheme="minorHAnsi" w:hAnsiTheme="minorHAnsi" w:cstheme="minorHAnsi"/>
          <w:color w:val="000000"/>
        </w:rPr>
      </w:pPr>
      <w:r w:rsidRPr="003F2CD4">
        <w:rPr>
          <w:rFonts w:asciiTheme="minorHAnsi" w:hAnsiTheme="minorHAnsi" w:cstheme="minorHAnsi"/>
          <w:color w:val="000000"/>
        </w:rPr>
        <w:t xml:space="preserve">Careful consideration should be given to the number of presenters. </w:t>
      </w:r>
      <w:r w:rsidRPr="003F2CD4">
        <w:rPr>
          <w:rFonts w:asciiTheme="minorHAnsi" w:hAnsiTheme="minorHAnsi" w:cstheme="minorHAnsi"/>
          <w:i/>
          <w:iCs/>
          <w:color w:val="000000"/>
        </w:rPr>
        <w:t>Involvement of two or three presenters is highly recommended</w:t>
      </w:r>
      <w:r w:rsidRPr="003F2CD4">
        <w:rPr>
          <w:rFonts w:asciiTheme="minorHAnsi" w:hAnsiTheme="minorHAnsi" w:cstheme="minorHAnsi"/>
          <w:color w:val="000000"/>
        </w:rPr>
        <w:t>, as having too many presenters often results in loss of continuity and excess use of time.</w:t>
      </w:r>
    </w:p>
    <w:p w14:paraId="04BBF920" w14:textId="77777777" w:rsidR="00DC5A68" w:rsidRPr="003F2CD4" w:rsidRDefault="00DC5A68" w:rsidP="00DC5A68">
      <w:pPr>
        <w:pStyle w:val="NormalWeb"/>
        <w:spacing w:before="0" w:beforeAutospacing="0" w:after="0" w:afterAutospacing="0"/>
        <w:ind w:right="-188"/>
        <w:jc w:val="both"/>
        <w:textAlignment w:val="baseline"/>
        <w:rPr>
          <w:rFonts w:asciiTheme="minorHAnsi" w:hAnsiTheme="minorHAnsi" w:cstheme="minorHAnsi"/>
          <w:color w:val="000000"/>
        </w:rPr>
      </w:pPr>
    </w:p>
    <w:p w14:paraId="1C9696B4" w14:textId="77777777" w:rsidR="00DC5A68" w:rsidRPr="003F2CD4" w:rsidRDefault="00DC5A68" w:rsidP="00DC5A68">
      <w:pPr>
        <w:pStyle w:val="NormalWeb"/>
        <w:spacing w:before="0" w:beforeAutospacing="0" w:after="0" w:afterAutospacing="0"/>
        <w:ind w:right="-188"/>
        <w:jc w:val="both"/>
        <w:textAlignment w:val="baseline"/>
        <w:rPr>
          <w:rFonts w:asciiTheme="minorHAnsi" w:hAnsiTheme="minorHAnsi" w:cstheme="minorHAnsi"/>
          <w:color w:val="000000"/>
        </w:rPr>
      </w:pPr>
      <w:r w:rsidRPr="003F2CD4">
        <w:rPr>
          <w:rFonts w:asciiTheme="minorHAnsi" w:hAnsiTheme="minorHAnsi" w:cstheme="minorHAnsi"/>
          <w:color w:val="000000"/>
        </w:rPr>
        <w:t xml:space="preserve">Handouts are </w:t>
      </w:r>
      <w:r w:rsidRPr="00DC5A68">
        <w:rPr>
          <w:rFonts w:asciiTheme="minorHAnsi" w:hAnsiTheme="minorHAnsi" w:cstheme="minorHAnsi"/>
          <w:color w:val="000000"/>
        </w:rPr>
        <w:t>required</w:t>
      </w:r>
      <w:r w:rsidRPr="003F2CD4">
        <w:rPr>
          <w:rFonts w:asciiTheme="minorHAnsi" w:hAnsiTheme="minorHAnsi" w:cstheme="minorHAnsi"/>
          <w:b/>
          <w:bCs/>
          <w:color w:val="000000"/>
        </w:rPr>
        <w:t xml:space="preserve"> </w:t>
      </w:r>
      <w:r w:rsidRPr="003F2CD4">
        <w:rPr>
          <w:rFonts w:asciiTheme="minorHAnsi" w:hAnsiTheme="minorHAnsi" w:cstheme="minorHAnsi"/>
          <w:color w:val="000000"/>
        </w:rPr>
        <w:t>for any accepted abstract for Instructional Courses. Handouts submitted electronically prior to the meeting will be included on the AusACPDM website. (Prior permission must be obtained to duplicate copyrighted materials.) Additional instructions for submitting handouts will be sent to accepted presenters and posted on the AusACPDM website.</w:t>
      </w:r>
    </w:p>
    <w:p w14:paraId="582026E5" w14:textId="77777777" w:rsidR="00DC5A68" w:rsidRPr="003F2CD4" w:rsidRDefault="00DC5A68" w:rsidP="00DC5A68">
      <w:pPr>
        <w:pStyle w:val="NormalWeb"/>
        <w:spacing w:before="0" w:beforeAutospacing="0" w:after="0" w:afterAutospacing="0"/>
        <w:ind w:right="-188"/>
        <w:jc w:val="both"/>
        <w:textAlignment w:val="baseline"/>
        <w:rPr>
          <w:rFonts w:asciiTheme="minorHAnsi" w:hAnsiTheme="minorHAnsi" w:cstheme="minorHAnsi"/>
          <w:color w:val="000000"/>
        </w:rPr>
      </w:pPr>
    </w:p>
    <w:p w14:paraId="6480FF2C" w14:textId="77777777" w:rsidR="00DC5A68" w:rsidRPr="003F2CD4" w:rsidRDefault="00DC5A68" w:rsidP="00DC5A68">
      <w:pPr>
        <w:rPr>
          <w:rFonts w:cstheme="minorHAnsi"/>
          <w:bCs/>
          <w:sz w:val="24"/>
          <w:szCs w:val="24"/>
        </w:rPr>
      </w:pPr>
      <w:r w:rsidRPr="003F2CD4">
        <w:rPr>
          <w:rFonts w:cstheme="minorHAnsi"/>
          <w:b/>
          <w:sz w:val="24"/>
          <w:szCs w:val="24"/>
        </w:rPr>
        <w:t xml:space="preserve">Template: </w:t>
      </w:r>
      <w:r w:rsidRPr="003F2CD4">
        <w:rPr>
          <w:rFonts w:cstheme="minorHAnsi"/>
          <w:bCs/>
          <w:sz w:val="24"/>
          <w:szCs w:val="24"/>
        </w:rPr>
        <w:t xml:space="preserve">(strict </w:t>
      </w:r>
      <w:proofErr w:type="gramStart"/>
      <w:r w:rsidRPr="003F2CD4">
        <w:rPr>
          <w:rFonts w:cstheme="minorHAnsi"/>
          <w:bCs/>
          <w:sz w:val="24"/>
          <w:szCs w:val="24"/>
        </w:rPr>
        <w:t>400 word</w:t>
      </w:r>
      <w:proofErr w:type="gramEnd"/>
      <w:r w:rsidRPr="003F2CD4">
        <w:rPr>
          <w:rFonts w:cstheme="minorHAnsi"/>
          <w:bCs/>
          <w:sz w:val="24"/>
          <w:szCs w:val="24"/>
        </w:rPr>
        <w:t xml:space="preserve"> abstract limit)</w:t>
      </w:r>
    </w:p>
    <w:p w14:paraId="43CA2EF9" w14:textId="77777777" w:rsidR="00DC5A68" w:rsidRPr="003F2CD4" w:rsidRDefault="00DC5A68" w:rsidP="00DC5A68">
      <w:pPr>
        <w:rPr>
          <w:rFonts w:cstheme="minorHAnsi"/>
          <w:b/>
          <w:sz w:val="24"/>
          <w:szCs w:val="24"/>
        </w:rPr>
      </w:pPr>
      <w:r w:rsidRPr="003F2CD4">
        <w:rPr>
          <w:rFonts w:cstheme="minorHAnsi"/>
          <w:b/>
          <w:sz w:val="24"/>
          <w:szCs w:val="24"/>
        </w:rPr>
        <w:t xml:space="preserve">Title:  </w:t>
      </w:r>
      <w:proofErr w:type="gramStart"/>
      <w:r w:rsidRPr="003F2CD4">
        <w:rPr>
          <w:rFonts w:cstheme="minorHAnsi"/>
          <w:b/>
          <w:sz w:val="24"/>
          <w:szCs w:val="24"/>
        </w:rPr>
        <w:t>20 word</w:t>
      </w:r>
      <w:proofErr w:type="gramEnd"/>
      <w:r w:rsidRPr="003F2CD4">
        <w:rPr>
          <w:rFonts w:cstheme="minorHAnsi"/>
          <w:b/>
          <w:sz w:val="24"/>
          <w:szCs w:val="24"/>
        </w:rPr>
        <w:t xml:space="preserve"> limit</w:t>
      </w:r>
    </w:p>
    <w:p w14:paraId="3E78E731" w14:textId="77777777" w:rsidR="00DC5A68" w:rsidRPr="003F2CD4" w:rsidRDefault="00DC5A68" w:rsidP="00DC5A68">
      <w:pPr>
        <w:rPr>
          <w:rFonts w:cstheme="minorHAnsi"/>
          <w:bCs/>
          <w:sz w:val="24"/>
          <w:szCs w:val="24"/>
        </w:rPr>
      </w:pPr>
      <w:proofErr w:type="gramStart"/>
      <w:r w:rsidRPr="003F2CD4">
        <w:rPr>
          <w:rFonts w:cstheme="minorHAnsi"/>
          <w:b/>
          <w:sz w:val="24"/>
          <w:szCs w:val="24"/>
        </w:rPr>
        <w:t>Presenters</w:t>
      </w:r>
      <w:proofErr w:type="gramEnd"/>
      <w:r w:rsidRPr="003F2CD4">
        <w:rPr>
          <w:rFonts w:cstheme="minorHAnsi"/>
          <w:b/>
          <w:sz w:val="24"/>
          <w:szCs w:val="24"/>
        </w:rPr>
        <w:t xml:space="preserve"> names: </w:t>
      </w:r>
      <w:r w:rsidRPr="003F2CD4">
        <w:rPr>
          <w:rFonts w:cstheme="minorHAnsi"/>
          <w:bCs/>
          <w:sz w:val="24"/>
          <w:szCs w:val="24"/>
        </w:rPr>
        <w:t>please indicate workshop Chair and up to a maximum of 4 additional presenters</w:t>
      </w:r>
    </w:p>
    <w:p w14:paraId="3F4A0962" w14:textId="77777777" w:rsidR="00DC5A68" w:rsidRPr="003F2CD4" w:rsidRDefault="00DC5A68" w:rsidP="00DC5A68">
      <w:pPr>
        <w:rPr>
          <w:rFonts w:cstheme="minorHAnsi"/>
          <w:bCs/>
          <w:sz w:val="24"/>
          <w:szCs w:val="24"/>
        </w:rPr>
      </w:pPr>
      <w:r w:rsidRPr="003F2CD4">
        <w:rPr>
          <w:rFonts w:cstheme="minorHAnsi"/>
          <w:b/>
          <w:sz w:val="24"/>
          <w:szCs w:val="24"/>
        </w:rPr>
        <w:t xml:space="preserve">Learning Objectives: </w:t>
      </w:r>
      <w:r w:rsidRPr="003F2CD4">
        <w:rPr>
          <w:rFonts w:cstheme="minorHAnsi"/>
          <w:bCs/>
          <w:sz w:val="24"/>
          <w:szCs w:val="24"/>
        </w:rPr>
        <w:t xml:space="preserve">list up to 4 learning objectives of the workshop </w:t>
      </w:r>
    </w:p>
    <w:p w14:paraId="1656D27D" w14:textId="77777777" w:rsidR="00DC5A68" w:rsidRPr="003F2CD4" w:rsidRDefault="00DC5A68" w:rsidP="00DC5A68">
      <w:pPr>
        <w:rPr>
          <w:rFonts w:cstheme="minorHAnsi"/>
          <w:sz w:val="24"/>
          <w:szCs w:val="24"/>
        </w:rPr>
      </w:pPr>
      <w:r w:rsidRPr="003F2CD4">
        <w:rPr>
          <w:rFonts w:cstheme="minorHAnsi"/>
          <w:b/>
          <w:bCs/>
          <w:i/>
          <w:sz w:val="24"/>
          <w:szCs w:val="24"/>
        </w:rPr>
        <w:t>Summary:</w:t>
      </w:r>
      <w:r w:rsidRPr="003F2CD4">
        <w:rPr>
          <w:rFonts w:cstheme="minorHAnsi"/>
          <w:sz w:val="24"/>
          <w:szCs w:val="24"/>
        </w:rPr>
        <w:t xml:space="preserve"> Overview of the workshop and significance to the AusACPDM audience</w:t>
      </w:r>
    </w:p>
    <w:p w14:paraId="1BD5CFBE" w14:textId="77777777" w:rsidR="00DC5A68" w:rsidRPr="003F2CD4" w:rsidRDefault="00DC5A68" w:rsidP="00DC5A68">
      <w:pPr>
        <w:rPr>
          <w:rFonts w:cstheme="minorHAnsi"/>
          <w:b/>
          <w:bCs/>
          <w:sz w:val="24"/>
          <w:szCs w:val="24"/>
        </w:rPr>
      </w:pPr>
      <w:r w:rsidRPr="003F2CD4">
        <w:rPr>
          <w:rFonts w:cstheme="minorHAnsi"/>
          <w:b/>
          <w:bCs/>
          <w:sz w:val="24"/>
          <w:szCs w:val="24"/>
        </w:rPr>
        <w:t xml:space="preserve">Interactive element: </w:t>
      </w:r>
    </w:p>
    <w:p w14:paraId="748F66B0" w14:textId="77777777" w:rsidR="00DC5A68" w:rsidRPr="003F2CD4" w:rsidRDefault="00DC5A68" w:rsidP="00DC5A68">
      <w:pPr>
        <w:rPr>
          <w:rFonts w:cstheme="minorHAnsi"/>
          <w:sz w:val="24"/>
          <w:szCs w:val="24"/>
        </w:rPr>
      </w:pPr>
      <w:r w:rsidRPr="003F2CD4">
        <w:rPr>
          <w:rFonts w:cstheme="minorHAnsi"/>
          <w:b/>
          <w:bCs/>
          <w:i/>
          <w:sz w:val="24"/>
          <w:szCs w:val="24"/>
        </w:rPr>
        <w:t>Target audience</w:t>
      </w:r>
      <w:r w:rsidRPr="003F2CD4">
        <w:rPr>
          <w:rFonts w:cstheme="minorHAnsi"/>
          <w:i/>
          <w:sz w:val="24"/>
          <w:szCs w:val="24"/>
        </w:rPr>
        <w:t>:</w:t>
      </w:r>
      <w:r w:rsidRPr="003F2CD4">
        <w:rPr>
          <w:rFonts w:cstheme="minorHAnsi"/>
          <w:sz w:val="24"/>
          <w:szCs w:val="24"/>
        </w:rPr>
        <w:t xml:space="preserve"> (if applicable, </w:t>
      </w:r>
      <w:proofErr w:type="gramStart"/>
      <w:r w:rsidRPr="003F2CD4">
        <w:rPr>
          <w:rFonts w:cstheme="minorHAnsi"/>
          <w:sz w:val="24"/>
          <w:szCs w:val="24"/>
        </w:rPr>
        <w:t>e.g.</w:t>
      </w:r>
      <w:proofErr w:type="gramEnd"/>
      <w:r w:rsidRPr="003F2CD4">
        <w:rPr>
          <w:rFonts w:cstheme="minorHAnsi"/>
          <w:sz w:val="24"/>
          <w:szCs w:val="24"/>
        </w:rPr>
        <w:t xml:space="preserve"> Allied health; medical &amp; allied health; people with lived experience)</w:t>
      </w:r>
    </w:p>
    <w:p w14:paraId="3C6376C2" w14:textId="77777777" w:rsidR="00DC5A68" w:rsidRPr="003F2CD4" w:rsidRDefault="00DC5A68" w:rsidP="00DC5A68">
      <w:pPr>
        <w:rPr>
          <w:rFonts w:cstheme="minorHAnsi"/>
          <w:sz w:val="24"/>
          <w:szCs w:val="24"/>
        </w:rPr>
      </w:pPr>
      <w:r w:rsidRPr="003F2CD4">
        <w:rPr>
          <w:rFonts w:cstheme="minorHAnsi"/>
          <w:b/>
          <w:bCs/>
          <w:i/>
          <w:sz w:val="24"/>
          <w:szCs w:val="24"/>
        </w:rPr>
        <w:t>Level</w:t>
      </w:r>
      <w:r w:rsidRPr="003F2CD4">
        <w:rPr>
          <w:rFonts w:cstheme="minorHAnsi"/>
          <w:i/>
          <w:sz w:val="24"/>
          <w:szCs w:val="24"/>
        </w:rPr>
        <w:t>:</w:t>
      </w:r>
      <w:r w:rsidRPr="003F2CD4">
        <w:rPr>
          <w:rFonts w:cstheme="minorHAnsi"/>
          <w:sz w:val="24"/>
          <w:szCs w:val="24"/>
        </w:rPr>
        <w:t xml:space="preserve"> (if applicable – beginner; intermediate; advanced)</w:t>
      </w:r>
    </w:p>
    <w:p w14:paraId="4ECFBE07" w14:textId="77777777" w:rsidR="00DC5A68" w:rsidRPr="003F2CD4" w:rsidRDefault="00DC5A68" w:rsidP="00DC5A68">
      <w:pPr>
        <w:rPr>
          <w:rFonts w:cstheme="minorHAnsi"/>
          <w:sz w:val="24"/>
          <w:szCs w:val="24"/>
        </w:rPr>
      </w:pPr>
      <w:r w:rsidRPr="003F2CD4">
        <w:rPr>
          <w:rFonts w:cstheme="minorHAnsi"/>
          <w:b/>
          <w:bCs/>
          <w:sz w:val="24"/>
          <w:szCs w:val="24"/>
        </w:rPr>
        <w:t>Pre-requisites:</w:t>
      </w:r>
      <w:r w:rsidRPr="003F2CD4">
        <w:rPr>
          <w:rFonts w:cstheme="minorHAnsi"/>
          <w:sz w:val="24"/>
          <w:szCs w:val="24"/>
        </w:rPr>
        <w:t xml:space="preserve"> (if applicable)</w:t>
      </w:r>
    </w:p>
    <w:p w14:paraId="12B9EC4F" w14:textId="77777777" w:rsidR="00DC5A68" w:rsidRPr="003F2CD4" w:rsidRDefault="00DC5A68" w:rsidP="00DC5A68">
      <w:pPr>
        <w:rPr>
          <w:rFonts w:cstheme="minorHAnsi"/>
          <w:sz w:val="24"/>
          <w:szCs w:val="24"/>
        </w:rPr>
      </w:pPr>
      <w:r w:rsidRPr="003F2CD4">
        <w:rPr>
          <w:rFonts w:cstheme="minorHAnsi"/>
          <w:b/>
          <w:bCs/>
          <w:sz w:val="24"/>
          <w:szCs w:val="24"/>
        </w:rPr>
        <w:t>Equipment</w:t>
      </w:r>
      <w:r w:rsidRPr="003F2CD4">
        <w:rPr>
          <w:rFonts w:cstheme="minorHAnsi"/>
          <w:sz w:val="24"/>
          <w:szCs w:val="24"/>
        </w:rPr>
        <w:t>: (if applicable, additional equipment must all be supplied by the presenters)</w:t>
      </w:r>
    </w:p>
    <w:p w14:paraId="01AB5D68" w14:textId="77777777" w:rsidR="00DC5A68" w:rsidRPr="003F2CD4" w:rsidRDefault="00DC5A68" w:rsidP="00DC5A68">
      <w:pPr>
        <w:rPr>
          <w:rFonts w:cstheme="minorHAnsi"/>
          <w:sz w:val="24"/>
          <w:szCs w:val="24"/>
        </w:rPr>
      </w:pPr>
      <w:r w:rsidRPr="003F2CD4">
        <w:rPr>
          <w:rFonts w:cstheme="minorHAnsi"/>
          <w:b/>
          <w:bCs/>
          <w:sz w:val="24"/>
          <w:szCs w:val="24"/>
        </w:rPr>
        <w:t>Minimum and maximum numbers:</w:t>
      </w:r>
      <w:r w:rsidRPr="003F2CD4">
        <w:rPr>
          <w:rFonts w:cstheme="minorHAnsi"/>
          <w:sz w:val="24"/>
          <w:szCs w:val="24"/>
        </w:rPr>
        <w:t xml:space="preserve"> (if applicable)</w:t>
      </w:r>
    </w:p>
    <w:p w14:paraId="0D8D4ACE" w14:textId="77777777" w:rsidR="002F0433" w:rsidRDefault="002F0433"/>
    <w:sectPr w:rsidR="002F0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68"/>
    <w:rsid w:val="002F0433"/>
    <w:rsid w:val="00DC5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DF14"/>
  <w15:chartTrackingRefBased/>
  <w15:docId w15:val="{9111D515-C32C-4AD6-A735-93CCE775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A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A68"/>
    <w:pPr>
      <w:spacing w:before="100" w:beforeAutospacing="1" w:after="100" w:afterAutospacing="1" w:line="240" w:lineRule="auto"/>
    </w:pPr>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Moebus</dc:creator>
  <cp:keywords/>
  <dc:description/>
  <cp:lastModifiedBy>Jessica Moebus</cp:lastModifiedBy>
  <cp:revision>1</cp:revision>
  <dcterms:created xsi:type="dcterms:W3CDTF">2023-10-03T02:53:00Z</dcterms:created>
  <dcterms:modified xsi:type="dcterms:W3CDTF">2023-10-03T02:54:00Z</dcterms:modified>
</cp:coreProperties>
</file>